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97B26" w14:textId="0FF2D8B6" w:rsidR="00B96837" w:rsidRDefault="00B96837" w:rsidP="00B96837">
      <w:pPr>
        <w:jc w:val="center"/>
        <w:rPr>
          <w:rFonts w:ascii="Bookman Old Style" w:hAnsi="Bookman Old Style"/>
          <w:b/>
          <w:bCs/>
          <w:sz w:val="24"/>
          <w:szCs w:val="24"/>
          <w:u w:val="single"/>
          <w:lang w:val="en-US"/>
        </w:rPr>
      </w:pPr>
      <w:r w:rsidRPr="00B96837">
        <w:rPr>
          <w:rFonts w:ascii="Bookman Old Style" w:hAnsi="Bookman Old Style"/>
          <w:b/>
          <w:bCs/>
          <w:sz w:val="24"/>
          <w:szCs w:val="24"/>
          <w:u w:val="single"/>
          <w:lang w:val="en-US"/>
        </w:rPr>
        <w:t>KARNATAKA STATE BAR COUNCIL, BENGALURU</w:t>
      </w:r>
    </w:p>
    <w:p w14:paraId="4E12B0D5" w14:textId="77777777" w:rsidR="00B96837" w:rsidRPr="00B96837" w:rsidRDefault="00B96837" w:rsidP="00B96837">
      <w:pPr>
        <w:jc w:val="center"/>
        <w:rPr>
          <w:rFonts w:ascii="Bookman Old Style" w:hAnsi="Bookman Old Style"/>
          <w:b/>
          <w:bCs/>
          <w:sz w:val="24"/>
          <w:szCs w:val="24"/>
          <w:u w:val="single"/>
          <w:lang w:val="en-US"/>
        </w:rPr>
      </w:pPr>
    </w:p>
    <w:p w14:paraId="5B164283" w14:textId="163EE39D" w:rsidR="00B96837" w:rsidRDefault="00B96837" w:rsidP="00B96837">
      <w:pPr>
        <w:jc w:val="both"/>
        <w:rPr>
          <w:rFonts w:ascii="Bookman Old Style" w:hAnsi="Bookman Old Style"/>
          <w:sz w:val="24"/>
          <w:szCs w:val="24"/>
          <w:lang w:val="en-US"/>
        </w:rPr>
      </w:pPr>
      <w:r>
        <w:rPr>
          <w:rFonts w:ascii="Bookman Old Style" w:hAnsi="Bookman Old Style"/>
          <w:sz w:val="24"/>
          <w:szCs w:val="24"/>
          <w:lang w:val="en-US"/>
        </w:rPr>
        <w:t>As per Chapter II of BCI RULES (FOR QUALIFICATION /DISQUALIFICATION AND PRODUCE FOR ELECTION AND CODE OF CONDUCT FOR THE ELECTIONS OF S.B.C. /B.C.I.) 2023</w:t>
      </w:r>
    </w:p>
    <w:p w14:paraId="1AA322D8" w14:textId="76F47A18" w:rsidR="00B96837" w:rsidRDefault="00B96837" w:rsidP="00B96837">
      <w:pPr>
        <w:jc w:val="both"/>
        <w:rPr>
          <w:rFonts w:ascii="Bookman Old Style" w:hAnsi="Bookman Old Style"/>
          <w:sz w:val="24"/>
          <w:szCs w:val="24"/>
          <w:lang w:val="en-US"/>
        </w:rPr>
      </w:pPr>
      <w:r>
        <w:rPr>
          <w:rFonts w:ascii="Bookman Old Style" w:hAnsi="Bookman Old Style"/>
          <w:sz w:val="24"/>
          <w:szCs w:val="24"/>
          <w:lang w:val="en-US"/>
        </w:rPr>
        <w:t xml:space="preserve">(Noti. F. No. </w:t>
      </w:r>
      <w:proofErr w:type="gramStart"/>
      <w:r>
        <w:rPr>
          <w:rFonts w:ascii="Bookman Old Style" w:hAnsi="Bookman Old Style"/>
          <w:sz w:val="24"/>
          <w:szCs w:val="24"/>
          <w:lang w:val="en-US"/>
        </w:rPr>
        <w:t>BCI :</w:t>
      </w:r>
      <w:proofErr w:type="gramEnd"/>
      <w:r>
        <w:rPr>
          <w:rFonts w:ascii="Bookman Old Style" w:hAnsi="Bookman Old Style"/>
          <w:sz w:val="24"/>
          <w:szCs w:val="24"/>
          <w:lang w:val="en-US"/>
        </w:rPr>
        <w:t xml:space="preserve"> D:3429/2023, dt. 23.6.2023)</w:t>
      </w:r>
    </w:p>
    <w:p w14:paraId="625D3F39" w14:textId="77777777" w:rsidR="00B96837" w:rsidRDefault="00B96837">
      <w:pPr>
        <w:rPr>
          <w:rFonts w:ascii="Bookman Old Style" w:hAnsi="Bookman Old Style"/>
          <w:sz w:val="24"/>
          <w:szCs w:val="24"/>
          <w:lang w:val="en-US"/>
        </w:rPr>
      </w:pPr>
    </w:p>
    <w:p w14:paraId="65DB65B8" w14:textId="65289EB4" w:rsidR="00ED2E71" w:rsidRDefault="00BB20C5">
      <w:pPr>
        <w:rPr>
          <w:rFonts w:ascii="Bookman Old Style" w:hAnsi="Bookman Old Style"/>
          <w:sz w:val="24"/>
          <w:szCs w:val="24"/>
          <w:lang w:val="en-US"/>
        </w:rPr>
      </w:pPr>
      <w:r>
        <w:rPr>
          <w:rFonts w:ascii="Bookman Old Style" w:hAnsi="Bookman Old Style"/>
          <w:sz w:val="24"/>
          <w:szCs w:val="24"/>
          <w:lang w:val="en-US"/>
        </w:rPr>
        <w:t>6.</w:t>
      </w:r>
      <w:r>
        <w:rPr>
          <w:rFonts w:ascii="Bookman Old Style" w:hAnsi="Bookman Old Style"/>
          <w:sz w:val="24"/>
          <w:szCs w:val="24"/>
          <w:lang w:val="en-US"/>
        </w:rPr>
        <w:tab/>
      </w:r>
      <w:r w:rsidRPr="00B96837">
        <w:rPr>
          <w:rFonts w:ascii="Bookman Old Style" w:hAnsi="Bookman Old Style"/>
          <w:b/>
          <w:bCs/>
          <w:sz w:val="24"/>
          <w:szCs w:val="24"/>
          <w:lang w:val="en-US"/>
        </w:rPr>
        <w:t>CODE OF CONDUCT FOR STATE BAR ELECTIONS</w:t>
      </w:r>
    </w:p>
    <w:p w14:paraId="63592B14" w14:textId="77777777" w:rsidR="00BB20C5" w:rsidRPr="00B96837" w:rsidRDefault="00BB20C5">
      <w:pPr>
        <w:rPr>
          <w:rFonts w:ascii="Bookman Old Style" w:hAnsi="Bookman Old Style"/>
          <w:sz w:val="18"/>
          <w:szCs w:val="18"/>
          <w:lang w:val="en-US"/>
        </w:rPr>
      </w:pPr>
    </w:p>
    <w:p w14:paraId="35D009B6" w14:textId="70C81AC7" w:rsidR="00BB20C5" w:rsidRDefault="00BB20C5" w:rsidP="00BB20C5">
      <w:pPr>
        <w:pStyle w:val="ListParagraph"/>
        <w:numPr>
          <w:ilvl w:val="0"/>
          <w:numId w:val="1"/>
        </w:numPr>
        <w:jc w:val="both"/>
        <w:rPr>
          <w:rFonts w:ascii="Bookman Old Style" w:hAnsi="Bookman Old Style"/>
          <w:sz w:val="24"/>
          <w:szCs w:val="24"/>
          <w:lang w:val="en-US"/>
        </w:rPr>
      </w:pPr>
      <w:r>
        <w:rPr>
          <w:rFonts w:ascii="Bookman Old Style" w:hAnsi="Bookman Old Style"/>
          <w:sz w:val="24"/>
          <w:szCs w:val="24"/>
          <w:lang w:val="en-US"/>
        </w:rPr>
        <w:t>Offering o</w:t>
      </w:r>
      <w:r w:rsidR="00B96837">
        <w:rPr>
          <w:rFonts w:ascii="Bookman Old Style" w:hAnsi="Bookman Old Style"/>
          <w:sz w:val="24"/>
          <w:szCs w:val="24"/>
          <w:lang w:val="en-US"/>
        </w:rPr>
        <w:t>r</w:t>
      </w:r>
      <w:r>
        <w:rPr>
          <w:rFonts w:ascii="Bookman Old Style" w:hAnsi="Bookman Old Style"/>
          <w:sz w:val="24"/>
          <w:szCs w:val="24"/>
          <w:lang w:val="en-US"/>
        </w:rPr>
        <w:t xml:space="preserve"> accepting anything either in cash or in kind for casting vote in </w:t>
      </w:r>
      <w:proofErr w:type="spellStart"/>
      <w:r>
        <w:rPr>
          <w:rFonts w:ascii="Bookman Old Style" w:hAnsi="Bookman Old Style"/>
          <w:sz w:val="24"/>
          <w:szCs w:val="24"/>
          <w:lang w:val="en-US"/>
        </w:rPr>
        <w:t>favour</w:t>
      </w:r>
      <w:proofErr w:type="spellEnd"/>
      <w:r>
        <w:rPr>
          <w:rFonts w:ascii="Bookman Old Style" w:hAnsi="Bookman Old Style"/>
          <w:sz w:val="24"/>
          <w:szCs w:val="24"/>
          <w:lang w:val="en-US"/>
        </w:rPr>
        <w:t xml:space="preserve"> of any candidate shall be treated to be a serious corrupt practice.  Any complaint in this </w:t>
      </w:r>
      <w:proofErr w:type="gramStart"/>
      <w:r>
        <w:rPr>
          <w:rFonts w:ascii="Bookman Old Style" w:hAnsi="Bookman Old Style"/>
          <w:sz w:val="24"/>
          <w:szCs w:val="24"/>
          <w:lang w:val="en-US"/>
        </w:rPr>
        <w:t>regard,  if</w:t>
      </w:r>
      <w:proofErr w:type="gramEnd"/>
      <w:r>
        <w:rPr>
          <w:rFonts w:ascii="Bookman Old Style" w:hAnsi="Bookman Old Style"/>
          <w:sz w:val="24"/>
          <w:szCs w:val="24"/>
          <w:lang w:val="en-US"/>
        </w:rPr>
        <w:t xml:space="preserve"> proved before the Central Election Tribunal / Committee (constituted vide Notification as per order of Hon’ble Apex Court in T.C. Case No. 126/2015, dated 5</w:t>
      </w:r>
      <w:r w:rsidRPr="00BB20C5">
        <w:rPr>
          <w:rFonts w:ascii="Bookman Old Style" w:hAnsi="Bookman Old Style"/>
          <w:sz w:val="24"/>
          <w:szCs w:val="24"/>
          <w:vertAlign w:val="superscript"/>
          <w:lang w:val="en-US"/>
        </w:rPr>
        <w:t>th</w:t>
      </w:r>
      <w:r>
        <w:rPr>
          <w:rFonts w:ascii="Bookman Old Style" w:hAnsi="Bookman Old Style"/>
          <w:sz w:val="24"/>
          <w:szCs w:val="24"/>
          <w:lang w:val="en-US"/>
        </w:rPr>
        <w:t xml:space="preserve"> February, 2020) shall result in cancellation of the candidature of such person; or such member may also be removed, from the Bar Council, even after result of election.   In case of such </w:t>
      </w:r>
      <w:proofErr w:type="gramStart"/>
      <w:r>
        <w:rPr>
          <w:rFonts w:ascii="Bookman Old Style" w:hAnsi="Bookman Old Style"/>
          <w:sz w:val="24"/>
          <w:szCs w:val="24"/>
          <w:lang w:val="en-US"/>
        </w:rPr>
        <w:t>removal,  the</w:t>
      </w:r>
      <w:proofErr w:type="gramEnd"/>
      <w:r>
        <w:rPr>
          <w:rFonts w:ascii="Bookman Old Style" w:hAnsi="Bookman Old Style"/>
          <w:sz w:val="24"/>
          <w:szCs w:val="24"/>
          <w:lang w:val="en-US"/>
        </w:rPr>
        <w:t xml:space="preserve"> last candidate who was in the queue of elimination, shall be inducted as a Member of State Bar Council.</w:t>
      </w:r>
    </w:p>
    <w:p w14:paraId="12904017" w14:textId="77777777" w:rsidR="00B96837" w:rsidRDefault="00B96837" w:rsidP="00B96837">
      <w:pPr>
        <w:pStyle w:val="ListParagraph"/>
        <w:jc w:val="both"/>
        <w:rPr>
          <w:rFonts w:ascii="Bookman Old Style" w:hAnsi="Bookman Old Style"/>
          <w:sz w:val="24"/>
          <w:szCs w:val="24"/>
          <w:lang w:val="en-US"/>
        </w:rPr>
      </w:pPr>
    </w:p>
    <w:p w14:paraId="1815ECB8" w14:textId="5F0AF183" w:rsidR="00BB20C5" w:rsidRDefault="00BB20C5" w:rsidP="00BB20C5">
      <w:pPr>
        <w:pStyle w:val="ListParagraph"/>
        <w:numPr>
          <w:ilvl w:val="0"/>
          <w:numId w:val="1"/>
        </w:numPr>
        <w:jc w:val="both"/>
        <w:rPr>
          <w:rFonts w:ascii="Bookman Old Style" w:hAnsi="Bookman Old Style"/>
          <w:sz w:val="24"/>
          <w:szCs w:val="24"/>
          <w:lang w:val="en-US"/>
        </w:rPr>
      </w:pPr>
      <w:r>
        <w:rPr>
          <w:rFonts w:ascii="Bookman Old Style" w:hAnsi="Bookman Old Style"/>
          <w:sz w:val="24"/>
          <w:szCs w:val="24"/>
          <w:lang w:val="en-US"/>
        </w:rPr>
        <w:t>Taking shelter of malpractice, using hate speech or anti national or anti- institutional speech, using offensive or defamatory words or threatening words against any Judge, Bar Council or any candidate or making false or vague or bald allegation with an intent to damage the reputation or image of any candidate or Member shall be treated to be serious misconduct and corrupt practice; and if proved finally before the Central Election Committee / Tribunal, such conduct / practice may debar such candidate from contesting election;  And if any person has been declared elected the Central Election Tribunal / Committee may remove such person from the membership of the Bar Council or Bar Council of India.</w:t>
      </w:r>
    </w:p>
    <w:p w14:paraId="2EC36874" w14:textId="77777777" w:rsidR="00B96837" w:rsidRPr="00B96837" w:rsidRDefault="00B96837" w:rsidP="00B96837">
      <w:pPr>
        <w:pStyle w:val="ListParagraph"/>
        <w:rPr>
          <w:rFonts w:ascii="Bookman Old Style" w:hAnsi="Bookman Old Style"/>
          <w:sz w:val="10"/>
          <w:szCs w:val="10"/>
          <w:lang w:val="en-US"/>
        </w:rPr>
      </w:pPr>
    </w:p>
    <w:p w14:paraId="2AE1AD55" w14:textId="77777777" w:rsidR="00B96837" w:rsidRDefault="00B96837" w:rsidP="00B96837">
      <w:pPr>
        <w:pStyle w:val="ListParagraph"/>
        <w:jc w:val="both"/>
        <w:rPr>
          <w:rFonts w:ascii="Bookman Old Style" w:hAnsi="Bookman Old Style"/>
          <w:sz w:val="24"/>
          <w:szCs w:val="24"/>
          <w:lang w:val="en-US"/>
        </w:rPr>
      </w:pPr>
    </w:p>
    <w:p w14:paraId="164AC3A3" w14:textId="6CA8BE1B" w:rsidR="00BB20C5" w:rsidRDefault="00BB20C5" w:rsidP="00BB20C5">
      <w:pPr>
        <w:pStyle w:val="ListParagraph"/>
        <w:numPr>
          <w:ilvl w:val="0"/>
          <w:numId w:val="1"/>
        </w:numPr>
        <w:jc w:val="both"/>
        <w:rPr>
          <w:rFonts w:ascii="Bookman Old Style" w:hAnsi="Bookman Old Style"/>
          <w:sz w:val="24"/>
          <w:szCs w:val="24"/>
          <w:lang w:val="en-US"/>
        </w:rPr>
      </w:pPr>
      <w:r>
        <w:rPr>
          <w:rFonts w:ascii="Bookman Old Style" w:hAnsi="Bookman Old Style"/>
          <w:sz w:val="24"/>
          <w:szCs w:val="24"/>
          <w:lang w:val="en-US"/>
        </w:rPr>
        <w:t xml:space="preserve">Any offensive or defamatory or provocative message or statement or video or audio or speech made viral on social, electronic or print media may be a material and substantive evidence to attract the provisions of these Rules and may be sufficient for the punishment under these Rules. </w:t>
      </w:r>
    </w:p>
    <w:p w14:paraId="71FB71BB" w14:textId="77777777" w:rsidR="00B96837" w:rsidRDefault="00B96837" w:rsidP="00B96837">
      <w:pPr>
        <w:pStyle w:val="ListParagraph"/>
        <w:jc w:val="both"/>
        <w:rPr>
          <w:rFonts w:ascii="Bookman Old Style" w:hAnsi="Bookman Old Style"/>
          <w:sz w:val="24"/>
          <w:szCs w:val="24"/>
          <w:lang w:val="en-US"/>
        </w:rPr>
      </w:pPr>
    </w:p>
    <w:p w14:paraId="4D5F36B9" w14:textId="4A12F0F6" w:rsidR="00BB20C5" w:rsidRDefault="00BB20C5" w:rsidP="00BB20C5">
      <w:pPr>
        <w:pStyle w:val="ListParagraph"/>
        <w:numPr>
          <w:ilvl w:val="0"/>
          <w:numId w:val="1"/>
        </w:numPr>
        <w:jc w:val="both"/>
        <w:rPr>
          <w:rFonts w:ascii="Bookman Old Style" w:hAnsi="Bookman Old Style"/>
          <w:sz w:val="24"/>
          <w:szCs w:val="24"/>
          <w:lang w:val="en-US"/>
        </w:rPr>
      </w:pPr>
      <w:r>
        <w:rPr>
          <w:rFonts w:ascii="Bookman Old Style" w:hAnsi="Bookman Old Style"/>
          <w:sz w:val="24"/>
          <w:szCs w:val="24"/>
          <w:lang w:val="en-US"/>
        </w:rPr>
        <w:t xml:space="preserve"> </w:t>
      </w:r>
      <w:r>
        <w:rPr>
          <w:rFonts w:ascii="Bookman Old Style" w:hAnsi="Bookman Old Style"/>
          <w:sz w:val="24"/>
          <w:szCs w:val="24"/>
          <w:lang w:val="en-US"/>
        </w:rPr>
        <w:t xml:space="preserve">Any offensive or defamatory message or statement or video or audio </w:t>
      </w:r>
      <w:r>
        <w:rPr>
          <w:rFonts w:ascii="Bookman Old Style" w:hAnsi="Bookman Old Style"/>
          <w:sz w:val="24"/>
          <w:szCs w:val="24"/>
          <w:lang w:val="en-US"/>
        </w:rPr>
        <w:t xml:space="preserve">or </w:t>
      </w:r>
      <w:r w:rsidR="00B96837">
        <w:rPr>
          <w:rFonts w:ascii="Bookman Old Style" w:hAnsi="Bookman Old Style"/>
          <w:sz w:val="24"/>
          <w:szCs w:val="24"/>
          <w:lang w:val="en-US"/>
        </w:rPr>
        <w:t xml:space="preserve">speech or </w:t>
      </w:r>
      <w:r>
        <w:rPr>
          <w:rFonts w:ascii="Bookman Old Style" w:hAnsi="Bookman Old Style"/>
          <w:sz w:val="24"/>
          <w:szCs w:val="24"/>
          <w:lang w:val="en-US"/>
        </w:rPr>
        <w:t xml:space="preserve">threat on any media (social, electronic or print) may disqualify a candidate from becoming a Member of State Bar Council or Bar Council of India. </w:t>
      </w:r>
    </w:p>
    <w:p w14:paraId="75389653" w14:textId="77777777" w:rsidR="00B96837" w:rsidRPr="00B96837" w:rsidRDefault="00B96837" w:rsidP="00B96837">
      <w:pPr>
        <w:pStyle w:val="ListParagraph"/>
        <w:rPr>
          <w:rFonts w:ascii="Bookman Old Style" w:hAnsi="Bookman Old Style"/>
          <w:sz w:val="24"/>
          <w:szCs w:val="24"/>
          <w:lang w:val="en-US"/>
        </w:rPr>
      </w:pPr>
    </w:p>
    <w:p w14:paraId="7F121EE8" w14:textId="77777777" w:rsidR="00B96837" w:rsidRPr="00B96837" w:rsidRDefault="00B96837" w:rsidP="00B96837">
      <w:pPr>
        <w:pStyle w:val="ListParagraph"/>
        <w:jc w:val="both"/>
        <w:rPr>
          <w:rFonts w:ascii="Bookman Old Style" w:hAnsi="Bookman Old Style"/>
          <w:sz w:val="10"/>
          <w:szCs w:val="10"/>
          <w:lang w:val="en-US"/>
        </w:rPr>
      </w:pPr>
    </w:p>
    <w:p w14:paraId="7F83B094" w14:textId="0E15692D" w:rsidR="00BB20C5" w:rsidRPr="00BB20C5" w:rsidRDefault="00BB20C5" w:rsidP="00BB20C5">
      <w:pPr>
        <w:pStyle w:val="ListParagraph"/>
        <w:numPr>
          <w:ilvl w:val="0"/>
          <w:numId w:val="1"/>
        </w:numPr>
        <w:jc w:val="both"/>
        <w:rPr>
          <w:rFonts w:ascii="Bookman Old Style" w:hAnsi="Bookman Old Style"/>
          <w:sz w:val="24"/>
          <w:szCs w:val="24"/>
          <w:lang w:val="en-US"/>
        </w:rPr>
      </w:pPr>
      <w:r>
        <w:rPr>
          <w:rFonts w:ascii="Bookman Old Style" w:hAnsi="Bookman Old Style"/>
          <w:sz w:val="24"/>
          <w:szCs w:val="24"/>
          <w:lang w:val="en-US"/>
        </w:rPr>
        <w:t xml:space="preserve">The Central Election Tribunal / Committee may also debar such persons from contesting the next election or if the charges are very </w:t>
      </w:r>
      <w:proofErr w:type="gramStart"/>
      <w:r>
        <w:rPr>
          <w:rFonts w:ascii="Bookman Old Style" w:hAnsi="Bookman Old Style"/>
          <w:sz w:val="24"/>
          <w:szCs w:val="24"/>
          <w:lang w:val="en-US"/>
        </w:rPr>
        <w:t>serious,  he</w:t>
      </w:r>
      <w:proofErr w:type="gramEnd"/>
      <w:r>
        <w:rPr>
          <w:rFonts w:ascii="Bookman Old Style" w:hAnsi="Bookman Old Style"/>
          <w:sz w:val="24"/>
          <w:szCs w:val="24"/>
          <w:lang w:val="en-US"/>
        </w:rPr>
        <w:t xml:space="preserve">/she may be debarred from contesting any election of any Bar Council in future by the Central Election Tribunal / Committee.  </w:t>
      </w:r>
    </w:p>
    <w:sectPr w:rsidR="00BB20C5" w:rsidRPr="00BB20C5" w:rsidSect="00B96837">
      <w:pgSz w:w="12240" w:h="20160" w:code="5"/>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D71A7"/>
    <w:multiLevelType w:val="hybridMultilevel"/>
    <w:tmpl w:val="ACA24DA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899394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0C5"/>
    <w:rsid w:val="003227F3"/>
    <w:rsid w:val="00990685"/>
    <w:rsid w:val="00B96837"/>
    <w:rsid w:val="00BB20C5"/>
    <w:rsid w:val="00C346E9"/>
    <w:rsid w:val="00ED2E7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7BE6A"/>
  <w15:chartTrackingRefBased/>
  <w15:docId w15:val="{A22A8FDA-3AD3-4DA3-811A-6566CC755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20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B20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20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B20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B20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B20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20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20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20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0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20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20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20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20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20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20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20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20C5"/>
    <w:rPr>
      <w:rFonts w:eastAsiaTheme="majorEastAsia" w:cstheme="majorBidi"/>
      <w:color w:val="272727" w:themeColor="text1" w:themeTint="D8"/>
    </w:rPr>
  </w:style>
  <w:style w:type="paragraph" w:styleId="Title">
    <w:name w:val="Title"/>
    <w:basedOn w:val="Normal"/>
    <w:next w:val="Normal"/>
    <w:link w:val="TitleChar"/>
    <w:uiPriority w:val="10"/>
    <w:qFormat/>
    <w:rsid w:val="00BB20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20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20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20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20C5"/>
    <w:pPr>
      <w:spacing w:before="160"/>
      <w:jc w:val="center"/>
    </w:pPr>
    <w:rPr>
      <w:i/>
      <w:iCs/>
      <w:color w:val="404040" w:themeColor="text1" w:themeTint="BF"/>
    </w:rPr>
  </w:style>
  <w:style w:type="character" w:customStyle="1" w:styleId="QuoteChar">
    <w:name w:val="Quote Char"/>
    <w:basedOn w:val="DefaultParagraphFont"/>
    <w:link w:val="Quote"/>
    <w:uiPriority w:val="29"/>
    <w:rsid w:val="00BB20C5"/>
    <w:rPr>
      <w:i/>
      <w:iCs/>
      <w:color w:val="404040" w:themeColor="text1" w:themeTint="BF"/>
    </w:rPr>
  </w:style>
  <w:style w:type="paragraph" w:styleId="ListParagraph">
    <w:name w:val="List Paragraph"/>
    <w:basedOn w:val="Normal"/>
    <w:uiPriority w:val="34"/>
    <w:qFormat/>
    <w:rsid w:val="00BB20C5"/>
    <w:pPr>
      <w:ind w:left="720"/>
      <w:contextualSpacing/>
    </w:pPr>
  </w:style>
  <w:style w:type="character" w:styleId="IntenseEmphasis">
    <w:name w:val="Intense Emphasis"/>
    <w:basedOn w:val="DefaultParagraphFont"/>
    <w:uiPriority w:val="21"/>
    <w:qFormat/>
    <w:rsid w:val="00BB20C5"/>
    <w:rPr>
      <w:i/>
      <w:iCs/>
      <w:color w:val="2F5496" w:themeColor="accent1" w:themeShade="BF"/>
    </w:rPr>
  </w:style>
  <w:style w:type="paragraph" w:styleId="IntenseQuote">
    <w:name w:val="Intense Quote"/>
    <w:basedOn w:val="Normal"/>
    <w:next w:val="Normal"/>
    <w:link w:val="IntenseQuoteChar"/>
    <w:uiPriority w:val="30"/>
    <w:qFormat/>
    <w:rsid w:val="00BB20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20C5"/>
    <w:rPr>
      <w:i/>
      <w:iCs/>
      <w:color w:val="2F5496" w:themeColor="accent1" w:themeShade="BF"/>
    </w:rPr>
  </w:style>
  <w:style w:type="character" w:styleId="IntenseReference">
    <w:name w:val="Intense Reference"/>
    <w:basedOn w:val="DefaultParagraphFont"/>
    <w:uiPriority w:val="32"/>
    <w:qFormat/>
    <w:rsid w:val="00BB20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eshappa ksbc</dc:creator>
  <cp:keywords/>
  <dc:description/>
  <cp:lastModifiedBy>eshappa ksbc</cp:lastModifiedBy>
  <cp:revision>1</cp:revision>
  <cp:lastPrinted>2026-01-19T11:03:00Z</cp:lastPrinted>
  <dcterms:created xsi:type="dcterms:W3CDTF">2026-01-19T10:41:00Z</dcterms:created>
  <dcterms:modified xsi:type="dcterms:W3CDTF">2026-01-19T11:04:00Z</dcterms:modified>
</cp:coreProperties>
</file>